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4824" w14:textId="77777777" w:rsidR="00447004" w:rsidRPr="00447004" w:rsidRDefault="00447004" w:rsidP="00447004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hu-HU"/>
        </w:rPr>
      </w:pPr>
      <w:r w:rsidRPr="00447004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hu-HU"/>
        </w:rPr>
        <w:t>Általános Szerződési Feltételek</w:t>
      </w:r>
    </w:p>
    <w:p w14:paraId="5B434760" w14:textId="77777777" w:rsidR="00447004" w:rsidRPr="00447004" w:rsidRDefault="00447004" w:rsidP="0044700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ÁLTALÁNOS SZERZŐDÉSI FELTÉTELEK</w:t>
      </w:r>
    </w:p>
    <w:p w14:paraId="3F16047C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4AB6D2B3" w14:textId="0BE24CC2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A www.madmike.hu oldalt Sport az Egészségért Egyesület üzemelteti. A jelen Általános Szerződési Feltételek (a továbbiakban: ÁSZF) Fábián Miklós 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E.V. 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által nyújtott elektronikus kereskedelmi szolgáltatásokat igénybe vevő Ügyfél (a továbbiakban: Ügyfél, Fogyasztó vagy Vásárló) jogait és kötelezettségeit tartalmazza (a Vállalkozás és az Ügyfél a továbbiakban együttesen: Felek)</w:t>
      </w:r>
    </w:p>
    <w:p w14:paraId="62BE0C12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2FE1EFB9" w14:textId="54129CE5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Az egyéni </w:t>
      </w:r>
      <w:proofErr w:type="gramStart"/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vállalkozás </w:t>
      </w: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adatai</w:t>
      </w:r>
      <w:proofErr w:type="gramEnd"/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:</w:t>
      </w:r>
    </w:p>
    <w:p w14:paraId="09B6563D" w14:textId="70966003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Cégnév: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Fábián Miklós E.V</w:t>
      </w:r>
    </w:p>
    <w:p w14:paraId="33172752" w14:textId="3A1FB72A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Székhely: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 5600 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Budapest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,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Országbíró u 42. 6/139.</w:t>
      </w:r>
    </w:p>
    <w:p w14:paraId="1A4C415E" w14:textId="12EB1C7D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808080" w:themeColor="background1" w:themeShade="80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Adószám: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  <w:r w:rsidRPr="00447004">
        <w:rPr>
          <w:rFonts w:ascii="Open Sans" w:eastAsia="Times New Roman" w:hAnsi="Open Sans" w:cs="Open Sans"/>
          <w:color w:val="7F7F7F" w:themeColor="text1" w:themeTint="80"/>
          <w:sz w:val="21"/>
          <w:szCs w:val="21"/>
          <w:lang w:eastAsia="hu-HU"/>
        </w:rPr>
        <w:t>1</w:t>
      </w:r>
      <w:r w:rsidRPr="00447004">
        <w:rPr>
          <w:rFonts w:ascii="Open Sans" w:hAnsi="Open Sans" w:cs="Open Sans"/>
          <w:color w:val="7F7F7F" w:themeColor="text1" w:themeTint="80"/>
        </w:rPr>
        <w:t>69385269-1-41</w:t>
      </w:r>
    </w:p>
    <w:p w14:paraId="794BD293" w14:textId="70941AD3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hu-HU"/>
        </w:rPr>
        <w:t>Nyilvántartási Szám: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53106777</w:t>
      </w:r>
    </w:p>
    <w:p w14:paraId="7A747F0C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Telefon: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+36 70 385 2084</w:t>
      </w:r>
    </w:p>
    <w:p w14:paraId="623AEFA3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E-mail: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info.madmike@gmail.com</w:t>
      </w:r>
    </w:p>
    <w:p w14:paraId="0A0818DC" w14:textId="2A4CDAC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Számlaszám: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Gránit Bank, 12100011-17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715751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-00000000</w:t>
      </w:r>
    </w:p>
    <w:p w14:paraId="73AE5ED3" w14:textId="0F9576E6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Pilistúra </w:t>
      </w: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ügyfélszolgálata: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Telefon: +36 70 385 2084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br/>
      </w:r>
      <w:r w:rsidRPr="0044700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E-mail cím: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info@pilistura.hu</w:t>
      </w:r>
    </w:p>
    <w:p w14:paraId="0378B99F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4975AAB4" w14:textId="77777777" w:rsidR="00447004" w:rsidRPr="00447004" w:rsidRDefault="00447004" w:rsidP="00447004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Általános tudnivalók</w:t>
      </w:r>
    </w:p>
    <w:p w14:paraId="4222A018" w14:textId="59741900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1.1. A jelen ÁSZF hatálya kiterjed a Magyarország területén nyújtott minden olyan elektronikus kereskedelmi szolgáltatásra, amely a www.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pilistura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.hu weboldalon keresztül történik, és amely szolgáltatás az előzőekben meghatározott Felek között jön létre. A vásárlást a fogyasztó és a vállalkozás közötti szerződések részletes szabályairól szóló 45/2014. (II. 26.) Korm. rendelet előírásait alkalmazzuk.</w:t>
      </w:r>
    </w:p>
    <w:p w14:paraId="4564975A" w14:textId="075A910D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1.2. Az oldalon keresztül történő vásárlás elektronikus úton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Barion fizetési </w:t>
      </w:r>
      <w:proofErr w:type="gramStart"/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rendszerrel 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leadott</w:t>
      </w:r>
      <w:proofErr w:type="gramEnd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megrendeléssel lehetséges. Telefonon, telefaxon, </w:t>
      </w:r>
      <w:proofErr w:type="gramStart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levélben,</w:t>
      </w:r>
      <w:proofErr w:type="gramEnd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stb. megküldött rendelést nem fogadunk el.</w:t>
      </w:r>
    </w:p>
    <w:p w14:paraId="3F0F4158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1.3. A weboldalon keresztül bárki vásárolhat, amennyiben elfogadja a jelen ÁSZF-ben foglaltakat. (A 45/2014. (II.26.) Korm. rendelet 4. § 2. pontja szerint fogyasztónak csak természetes személy minősülhet. Nem vonatkozik ez a szabály a békéltető testületi eljárás kezdeményezési lehetőségre.)</w:t>
      </w:r>
    </w:p>
    <w:p w14:paraId="474AAB27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1.4. A megrendelés – Vállalkozástól küldött visszaigazolással – interneten, írásban, magyar nyelven kötött, de nem aláírt szerződésnek minősül, amelyet iktatunk, és úgy kerül archiválásra, hogy utólagosan hozzáférhető, visszakereshető.</w:t>
      </w:r>
    </w:p>
    <w:p w14:paraId="1694DD5F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67FD560F" w14:textId="77777777" w:rsidR="00447004" w:rsidRPr="00447004" w:rsidRDefault="00447004" w:rsidP="00447004">
      <w:pPr>
        <w:numPr>
          <w:ilvl w:val="0"/>
          <w:numId w:val="2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Regisztráció</w:t>
      </w:r>
    </w:p>
    <w:p w14:paraId="7CDB6166" w14:textId="67DCDAB3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2.1. Az oldalon </w:t>
      </w:r>
      <w:proofErr w:type="gramStart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vásárlásához  szükséges</w:t>
      </w:r>
      <w:proofErr w:type="gramEnd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regisztráció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.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</w:t>
      </w:r>
    </w:p>
    <w:p w14:paraId="07349219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2.2. A Vállalkozást az Ügyfél által tévesen és/vagy pontatlanul megadott adatokra visszavezethető szállítási késedelemért, illetve egyéb problémáért, hibáért semminemű felelősség nem terheli.</w:t>
      </w:r>
    </w:p>
    <w:p w14:paraId="06D58F4B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49E6EB4A" w14:textId="77777777" w:rsidR="00447004" w:rsidRPr="00447004" w:rsidRDefault="00447004" w:rsidP="00447004">
      <w:pPr>
        <w:numPr>
          <w:ilvl w:val="0"/>
          <w:numId w:val="3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Megrendelés</w:t>
      </w:r>
    </w:p>
    <w:p w14:paraId="3ADD54D1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lastRenderedPageBreak/>
        <w:t>3.1. A vásárolt áruk és szolgáltatások lényeges tulajdonságait, jellemzőit, az áruk és szolgáltatások használatára vonatkozó utasításokat a konkrét termék információs oldaláról, vagy a termékhez mellékelt, vagy elektronikusan elküldött használati utasításból lehet részletesen megismerni. Ha termékeinkkel kapcsolatban kérdése merülne fel, ügyfélszolgálatunk készséggel áll rendelkezésére</w:t>
      </w:r>
    </w:p>
    <w:p w14:paraId="580BB515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3.2. A vételár mindig forintban értendő és (ha nincs külön jelölve) az általános forgalmi adót tartalmazza.</w:t>
      </w:r>
    </w:p>
    <w:p w14:paraId="542EDAB1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2488A001" w14:textId="77777777" w:rsidR="00447004" w:rsidRPr="00447004" w:rsidRDefault="00447004" w:rsidP="00447004">
      <w:pPr>
        <w:numPr>
          <w:ilvl w:val="0"/>
          <w:numId w:val="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Szállítási és fizetési feltételek</w:t>
      </w:r>
    </w:p>
    <w:p w14:paraId="286F08D4" w14:textId="10BBF054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4.1. Minden az oldalon vásárolható szolgáltatás digitális termék, melyekhez a hozzáférést a vásárló által megadott e-mail címre küldünk el, a vásárlástól számított 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24 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órán belül. Ezt egy automatikus rendszer végzi, melynek esetleges meghibásodásáért eladó semmilyen felelősséget nem vállal. Ha nem érkezik meg a kifizetett termék, eladó manuálisan küldi el a hozzáférést a vásárló által megadott címre. Amennyiben 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24 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órán belül sem érkezne meg, vásárló telefonon vagy e-mailben jelzi ezt, és eladó manuálisan küldi el.</w:t>
      </w:r>
    </w:p>
    <w:p w14:paraId="46B264E9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4.2. Az oldalon vásárló által vásárolt fizikai terméke(</w:t>
      </w:r>
      <w:proofErr w:type="spellStart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ke</w:t>
      </w:r>
      <w:proofErr w:type="spellEnd"/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)t, a vásárló által megadott postai címre kerül elküldésre.</w:t>
      </w:r>
    </w:p>
    <w:p w14:paraId="44D62BD1" w14:textId="77777777" w:rsidR="00447004" w:rsidRPr="00447004" w:rsidRDefault="00447004" w:rsidP="00447004">
      <w:pPr>
        <w:numPr>
          <w:ilvl w:val="0"/>
          <w:numId w:val="5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Elállás joga, módja, következményei</w:t>
      </w:r>
    </w:p>
    <w:p w14:paraId="675BBD5A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5.1. A leadott és visszaigazolt rendelésektől való elállási jog gyakorlására vonatkozó szabályozást a 17/1999. (II.5). Korm. rendelet tartalmazta a 45/2014. (II.26.) Korm. rendelet (a továbbiakban: Korm. rendelet) hatálybalépéséig.</w:t>
      </w:r>
    </w:p>
    <w:p w14:paraId="457C0A06" w14:textId="77777777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 </w:t>
      </w:r>
    </w:p>
    <w:p w14:paraId="42996A56" w14:textId="6B127451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Budapest, 2020.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01</w:t>
      </w: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.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10</w:t>
      </w:r>
    </w:p>
    <w:p w14:paraId="12913D23" w14:textId="4E8C4FF0" w:rsidR="00447004" w:rsidRPr="00447004" w:rsidRDefault="00447004" w:rsidP="00447004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47004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Fábián Miklós</w:t>
      </w:r>
      <w:r w:rsidR="004645FE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E.V</w:t>
      </w:r>
    </w:p>
    <w:p w14:paraId="68E31DA9" w14:textId="77777777" w:rsidR="005D1B09" w:rsidRDefault="004645FE"/>
    <w:sectPr w:rsidR="005D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3E7E"/>
    <w:multiLevelType w:val="multilevel"/>
    <w:tmpl w:val="61821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03F37"/>
    <w:multiLevelType w:val="multilevel"/>
    <w:tmpl w:val="A6988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05E40"/>
    <w:multiLevelType w:val="multilevel"/>
    <w:tmpl w:val="282A4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31D63"/>
    <w:multiLevelType w:val="multilevel"/>
    <w:tmpl w:val="0EE4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549B8"/>
    <w:multiLevelType w:val="multilevel"/>
    <w:tmpl w:val="D5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04"/>
    <w:rsid w:val="00447004"/>
    <w:rsid w:val="004645FE"/>
    <w:rsid w:val="006F6075"/>
    <w:rsid w:val="00B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EA03"/>
  <w15:chartTrackingRefBased/>
  <w15:docId w15:val="{95051296-31D8-492E-9C33-45D7A39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47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70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700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47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2021-01-19T07:52:00Z</dcterms:created>
  <dcterms:modified xsi:type="dcterms:W3CDTF">2021-01-19T08:14:00Z</dcterms:modified>
</cp:coreProperties>
</file>